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EC" w:rsidRPr="000D63EC" w:rsidRDefault="000D63EC" w:rsidP="000D63EC">
      <w:pPr>
        <w:pStyle w:val="a7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0D63EC">
        <w:rPr>
          <w:rFonts w:ascii="Times New Roman" w:eastAsiaTheme="majorEastAsia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  <w:r w:rsidRPr="000D63EC">
        <w:rPr>
          <w:rFonts w:eastAsiaTheme="majorEastAsia"/>
        </w:rPr>
        <w:t xml:space="preserve">Самарской области «Школа-интернат для обучающихся с ограниченными возможностями здоровья» </w:t>
      </w:r>
      <w:proofErr w:type="spellStart"/>
      <w:r w:rsidRPr="000D63EC">
        <w:rPr>
          <w:rFonts w:eastAsiaTheme="majorEastAsia"/>
        </w:rPr>
        <w:t>г.о</w:t>
      </w:r>
      <w:proofErr w:type="gramStart"/>
      <w:r w:rsidRPr="000D63EC">
        <w:rPr>
          <w:rFonts w:eastAsiaTheme="majorEastAsia"/>
        </w:rPr>
        <w:t>.О</w:t>
      </w:r>
      <w:proofErr w:type="gramEnd"/>
      <w:r w:rsidRPr="000D63EC">
        <w:rPr>
          <w:rFonts w:eastAsiaTheme="majorEastAsia"/>
        </w:rPr>
        <w:t>традный</w:t>
      </w:r>
      <w:proofErr w:type="spellEnd"/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  <w:bookmarkStart w:id="0" w:name="_GoBack"/>
      <w:bookmarkEnd w:id="0"/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Pr="000D63EC" w:rsidRDefault="000D63EC" w:rsidP="000D63EC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0D63E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Нормативные документы, </w:t>
      </w:r>
    </w:p>
    <w:p w:rsidR="000D63EC" w:rsidRPr="000D63EC" w:rsidRDefault="000D63EC" w:rsidP="000D63EC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proofErr w:type="gramStart"/>
      <w:r w:rsidRPr="000D63E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регламентирующие</w:t>
      </w:r>
      <w:proofErr w:type="gramEnd"/>
      <w:r w:rsidRPr="000D63E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работу </w:t>
      </w:r>
    </w:p>
    <w:p w:rsidR="000D63EC" w:rsidRPr="000D63EC" w:rsidRDefault="000D63EC" w:rsidP="000D63EC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0D63E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службы ранней диагностики  </w:t>
      </w:r>
    </w:p>
    <w:p w:rsidR="000D63EC" w:rsidRDefault="000D63EC" w:rsidP="000D63EC">
      <w:pPr>
        <w:pStyle w:val="a3"/>
        <w:spacing w:before="0" w:beforeAutospacing="0" w:after="0" w:afterAutospacing="0"/>
        <w:jc w:val="center"/>
        <w:rPr>
          <w:rFonts w:eastAsiaTheme="majorEastAsia"/>
        </w:rPr>
      </w:pPr>
      <w:r w:rsidRPr="000D63EC">
        <w:rPr>
          <w:b/>
          <w:bCs/>
          <w:color w:val="000000"/>
          <w:sz w:val="48"/>
          <w:szCs w:val="48"/>
        </w:rPr>
        <w:t>в системе образования</w:t>
      </w: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0D63EC" w:rsidRDefault="000D63EC" w:rsidP="000D63EC">
      <w:pPr>
        <w:pStyle w:val="a3"/>
        <w:spacing w:before="0" w:beforeAutospacing="0" w:after="0" w:afterAutospacing="0"/>
        <w:ind w:firstLine="600"/>
        <w:jc w:val="center"/>
        <w:rPr>
          <w:rFonts w:eastAsiaTheme="majorEastAsia"/>
        </w:rPr>
      </w:pPr>
    </w:p>
    <w:p w:rsidR="009B7033" w:rsidRPr="009B7033" w:rsidRDefault="008C4643" w:rsidP="009B7033">
      <w:pPr>
        <w:pStyle w:val="a3"/>
        <w:spacing w:before="0" w:beforeAutospacing="0" w:after="0" w:afterAutospacing="0" w:line="360" w:lineRule="auto"/>
        <w:ind w:firstLine="600"/>
        <w:jc w:val="center"/>
        <w:rPr>
          <w:b/>
          <w:sz w:val="32"/>
          <w:szCs w:val="26"/>
        </w:rPr>
      </w:pPr>
      <w:r w:rsidRPr="009B7033">
        <w:rPr>
          <w:b/>
          <w:sz w:val="32"/>
          <w:szCs w:val="26"/>
        </w:rPr>
        <w:lastRenderedPageBreak/>
        <w:t xml:space="preserve">Нормативно-правовая база </w:t>
      </w:r>
    </w:p>
    <w:p w:rsidR="008C4643" w:rsidRPr="009B7033" w:rsidRDefault="008C4643" w:rsidP="00615E1B">
      <w:pPr>
        <w:pStyle w:val="a3"/>
        <w:spacing w:before="0" w:beforeAutospacing="0" w:after="0" w:afterAutospacing="0"/>
        <w:ind w:firstLine="600"/>
        <w:jc w:val="center"/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6"/>
        </w:rPr>
      </w:pPr>
      <w:r w:rsidRPr="009B7033">
        <w:rPr>
          <w:b/>
          <w:sz w:val="28"/>
          <w:szCs w:val="26"/>
        </w:rPr>
        <w:t xml:space="preserve">(основные документы) </w:t>
      </w:r>
    </w:p>
    <w:p w:rsidR="009B7033" w:rsidRPr="00EB4A78" w:rsidRDefault="009B7033" w:rsidP="00615E1B">
      <w:pPr>
        <w:shd w:val="clear" w:color="auto" w:fill="FFFFFF" w:themeFill="background1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EB4A78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Международный уровень                  </w:t>
      </w:r>
    </w:p>
    <w:p w:rsidR="009B7033" w:rsidRPr="00F36915" w:rsidRDefault="009B7033" w:rsidP="009B7033">
      <w:pPr>
        <w:shd w:val="clear" w:color="auto" w:fill="FFFFFF" w:themeFill="background1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F36915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Международные нормативно-правовые акты</w:t>
      </w:r>
    </w:p>
    <w:p w:rsidR="009B7033" w:rsidRPr="00D47720" w:rsidRDefault="009B7033" w:rsidP="002139C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E6F7E">
        <w:rPr>
          <w:rFonts w:ascii="Times New Roman" w:eastAsia="Times New Roman" w:hAnsi="Times New Roman" w:cs="Times New Roman"/>
          <w:color w:val="000000"/>
          <w:sz w:val="24"/>
          <w:szCs w:val="27"/>
        </w:rPr>
        <w:t>Конвенция о правах ребенка. Принята Генеральной Ассамблеей ООН 20.11. 1989 г. Ратифицирована третьей сессией Верховного Совета СССР 13.06.1990 г</w:t>
      </w:r>
      <w:r w:rsidR="00D47720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 </w:t>
      </w:r>
      <w:r w:rsidR="00D47720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(приложение 1)</w:t>
      </w:r>
    </w:p>
    <w:p w:rsidR="009B7033" w:rsidRPr="006E6F7E" w:rsidRDefault="009B7033" w:rsidP="002139C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E6F7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Декларация Организации Объединенных Наций о правах умственно-отсталых лиц. Провозглашена резолюцией </w:t>
      </w:r>
      <w:r w:rsidRPr="006E6F7E">
        <w:rPr>
          <w:rFonts w:ascii="Times New Roman" w:eastAsia="Times New Roman" w:hAnsi="Times New Roman" w:cs="Times New Roman"/>
          <w:color w:val="000000"/>
          <w:sz w:val="24"/>
          <w:szCs w:val="27"/>
          <w:lang w:val="en-US"/>
        </w:rPr>
        <w:t>XXVI</w:t>
      </w:r>
      <w:r w:rsidRPr="006E6F7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Генераль</w:t>
      </w:r>
      <w:r w:rsidR="00D47720">
        <w:rPr>
          <w:rFonts w:ascii="Times New Roman" w:eastAsia="Times New Roman" w:hAnsi="Times New Roman" w:cs="Times New Roman"/>
          <w:color w:val="000000"/>
          <w:sz w:val="24"/>
          <w:szCs w:val="27"/>
        </w:rPr>
        <w:t>ной ассамблеи ООН 20.12.1971 г</w:t>
      </w:r>
      <w:proofErr w:type="gramStart"/>
      <w:r w:rsidR="00D47720">
        <w:rPr>
          <w:rFonts w:ascii="Times New Roman" w:eastAsia="Times New Roman" w:hAnsi="Times New Roman" w:cs="Times New Roman"/>
          <w:color w:val="000000"/>
          <w:sz w:val="24"/>
          <w:szCs w:val="27"/>
        </w:rPr>
        <w:t>.</w:t>
      </w:r>
      <w:r w:rsidR="00D47720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(</w:t>
      </w:r>
      <w:proofErr w:type="gramEnd"/>
      <w:r w:rsidR="00D47720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приложение 2)</w:t>
      </w:r>
    </w:p>
    <w:p w:rsidR="009B7033" w:rsidRPr="006E6F7E" w:rsidRDefault="009B7033" w:rsidP="002139C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E6F7E">
        <w:rPr>
          <w:rFonts w:ascii="Times New Roman" w:eastAsia="Times New Roman" w:hAnsi="Times New Roman" w:cs="Times New Roman"/>
          <w:color w:val="000000"/>
          <w:sz w:val="24"/>
          <w:szCs w:val="27"/>
        </w:rPr>
        <w:t>Декларация Организации Объединенных Наций о правах инвалидов. Принята на ХХХ сесс</w:t>
      </w:r>
      <w:proofErr w:type="gramStart"/>
      <w:r w:rsidRPr="006E6F7E">
        <w:rPr>
          <w:rFonts w:ascii="Times New Roman" w:eastAsia="Times New Roman" w:hAnsi="Times New Roman" w:cs="Times New Roman"/>
          <w:color w:val="000000"/>
          <w:sz w:val="24"/>
          <w:szCs w:val="27"/>
        </w:rPr>
        <w:t>ии ОО</w:t>
      </w:r>
      <w:proofErr w:type="gramEnd"/>
      <w:r w:rsidRPr="006E6F7E">
        <w:rPr>
          <w:rFonts w:ascii="Times New Roman" w:eastAsia="Times New Roman" w:hAnsi="Times New Roman" w:cs="Times New Roman"/>
          <w:color w:val="000000"/>
          <w:sz w:val="24"/>
          <w:szCs w:val="27"/>
        </w:rPr>
        <w:t>Н 09.12.1975 г.</w:t>
      </w:r>
      <w:r w:rsidR="00D47720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="00D47720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(приложение 3)</w:t>
      </w:r>
    </w:p>
    <w:p w:rsidR="009B7033" w:rsidRPr="006E6F7E" w:rsidRDefault="009B7033" w:rsidP="002139C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spellStart"/>
      <w:r w:rsidRPr="006E6F7E">
        <w:rPr>
          <w:rFonts w:ascii="Times New Roman" w:eastAsia="Times New Roman" w:hAnsi="Times New Roman" w:cs="Times New Roman"/>
          <w:color w:val="000000"/>
          <w:sz w:val="24"/>
          <w:szCs w:val="27"/>
        </w:rPr>
        <w:t>Саламанкская</w:t>
      </w:r>
      <w:proofErr w:type="spellEnd"/>
      <w:r w:rsidRPr="006E6F7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декларация о принципах, политике и практической деятельности в сфере образования лиц с особыми потребностями. </w:t>
      </w:r>
      <w:proofErr w:type="gramStart"/>
      <w:r w:rsidRPr="006E6F7E">
        <w:rPr>
          <w:rFonts w:ascii="Times New Roman" w:eastAsia="Times New Roman" w:hAnsi="Times New Roman" w:cs="Times New Roman"/>
          <w:color w:val="000000"/>
          <w:sz w:val="24"/>
          <w:szCs w:val="27"/>
        </w:rPr>
        <w:t>Принята</w:t>
      </w:r>
      <w:proofErr w:type="gramEnd"/>
      <w:r w:rsidRPr="006E6F7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Всемирной конференцией по образованию лиц с особыми потребностями: доступ и качество. Саламанка, Испания, 7-10.06.1994 г.</w:t>
      </w:r>
      <w:r w:rsidR="00145264" w:rsidRPr="00145264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 </w:t>
      </w:r>
      <w:r w:rsidR="00145264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(приложение </w:t>
      </w:r>
      <w:r w:rsidR="00145264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4</w:t>
      </w:r>
      <w:r w:rsidR="00145264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)</w:t>
      </w:r>
    </w:p>
    <w:p w:rsidR="009B7033" w:rsidRDefault="009B7033" w:rsidP="002139C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Всемирная декларация об образовании для всех 1990г.</w:t>
      </w:r>
      <w:r w:rsidR="00145264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="00145264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(приложение </w:t>
      </w:r>
      <w:r w:rsidR="00145264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5</w:t>
      </w:r>
      <w:r w:rsidR="00145264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)</w:t>
      </w:r>
    </w:p>
    <w:p w:rsidR="009B7033" w:rsidRDefault="009B7033" w:rsidP="002139C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Стандартные правила обеспечения равных возможностей для инвалидов от 20.12.1993г.</w:t>
      </w:r>
      <w:r w:rsidR="00092DB1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="00092DB1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(приложение </w:t>
      </w:r>
      <w:r w:rsidR="00092DB1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6</w:t>
      </w:r>
      <w:r w:rsidR="00092DB1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)</w:t>
      </w:r>
    </w:p>
    <w:p w:rsidR="009B7033" w:rsidRDefault="009B7033" w:rsidP="002139C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Всемирная декларация об обеспечении выживания, защиты и развития детей от 30.09.1990г.</w:t>
      </w:r>
      <w:r w:rsidR="000E7D96" w:rsidRPr="000E7D9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 </w:t>
      </w:r>
      <w:r w:rsidR="000E7D96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(приложение </w:t>
      </w:r>
      <w:r w:rsidR="000E7D9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7</w:t>
      </w:r>
      <w:r w:rsidR="000E7D96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)</w:t>
      </w:r>
    </w:p>
    <w:p w:rsidR="009B7033" w:rsidRPr="00EB4A78" w:rsidRDefault="009B7033" w:rsidP="002139C7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E6F7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Международная статистическая </w:t>
      </w:r>
      <w:r w:rsidR="000E7D96">
        <w:rPr>
          <w:rFonts w:ascii="Times New Roman" w:eastAsia="Times New Roman" w:hAnsi="Times New Roman" w:cs="Times New Roman"/>
          <w:color w:val="000000"/>
          <w:sz w:val="24"/>
          <w:szCs w:val="27"/>
        </w:rPr>
        <w:t>классификация болезней (МКБ 10)</w:t>
      </w:r>
      <w:r w:rsidR="000E7D96" w:rsidRPr="000E7D9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 </w:t>
      </w:r>
      <w:r w:rsidR="000E7D96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(приложение </w:t>
      </w:r>
      <w:r w:rsidR="000E7D9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8</w:t>
      </w:r>
      <w:r w:rsidR="000E7D96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)</w:t>
      </w:r>
    </w:p>
    <w:p w:rsidR="009B7033" w:rsidRPr="00EB4A78" w:rsidRDefault="009B7033" w:rsidP="009B7033">
      <w:pPr>
        <w:shd w:val="clear" w:color="auto" w:fill="FFFFFF" w:themeFill="background1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EB4A78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Федеральный уровень</w:t>
      </w:r>
    </w:p>
    <w:p w:rsidR="009B7033" w:rsidRPr="006E6F7E" w:rsidRDefault="009B7033" w:rsidP="009B7033">
      <w:pPr>
        <w:shd w:val="clear" w:color="auto" w:fill="FFFFFF" w:themeFill="background1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6E6F7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Законодательно-правовые акты Российской Федерации</w:t>
      </w:r>
    </w:p>
    <w:p w:rsidR="009B7033" w:rsidRDefault="009B7033" w:rsidP="002139C7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Закон «Об образовании» Федеральный перечень реабилитационных мероприятий, технических средств реабилитации и услуг, предоставляемых инвалиду от 10.07.1992г. №3266</w:t>
      </w:r>
      <w:r w:rsidR="00507BF1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="00507BF1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(приложение </w:t>
      </w:r>
      <w:r w:rsidR="00507BF1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9</w:t>
      </w:r>
      <w:r w:rsidR="00507BF1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)</w:t>
      </w:r>
    </w:p>
    <w:p w:rsidR="009B7033" w:rsidRPr="00507BF1" w:rsidRDefault="009B7033" w:rsidP="002139C7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507BF1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Закон РФ «Об образовании лиц с ограниченными возможностями здоровья (специальном образовании)» </w:t>
      </w:r>
      <w:r w:rsidR="00507BF1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(приложение </w:t>
      </w:r>
      <w:r w:rsidR="00507BF1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10</w:t>
      </w:r>
      <w:r w:rsidR="00507BF1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)</w:t>
      </w:r>
    </w:p>
    <w:p w:rsidR="009B7033" w:rsidRPr="006E6F7E" w:rsidRDefault="009B7033" w:rsidP="002139C7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E6F7E">
        <w:rPr>
          <w:rFonts w:ascii="Times New Roman" w:eastAsia="Times New Roman" w:hAnsi="Times New Roman" w:cs="Times New Roman"/>
          <w:color w:val="000000"/>
          <w:sz w:val="24"/>
          <w:szCs w:val="27"/>
        </w:rPr>
        <w:t>Закон РФ «Об основных гарантиях прав ребенка в РФ» № 124-Ф3 от 24.</w:t>
      </w:r>
      <w:r w:rsidR="005C7B2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07.98 (в ред. от 20.07.2000 г.) </w:t>
      </w:r>
      <w:r w:rsidR="005C7B28" w:rsidRPr="005C7B28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 </w:t>
      </w:r>
      <w:r w:rsidR="005C7B28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(приложение </w:t>
      </w:r>
      <w:r w:rsidR="005C7B28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11</w:t>
      </w:r>
      <w:r w:rsidR="005C7B28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)</w:t>
      </w:r>
    </w:p>
    <w:p w:rsidR="009B7033" w:rsidRPr="00FE0786" w:rsidRDefault="009B7033" w:rsidP="002139C7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6E6F7E">
        <w:rPr>
          <w:rFonts w:ascii="Times New Roman" w:eastAsia="Times New Roman" w:hAnsi="Times New Roman" w:cs="Times New Roman"/>
          <w:color w:val="000000"/>
          <w:sz w:val="24"/>
          <w:szCs w:val="27"/>
        </w:rPr>
        <w:t>Закон РФ «О социальной защите инвалидов в РФ» № 181-ФЗ от 24.11.1995 г. (в</w:t>
      </w:r>
      <w:r w:rsidR="005C7B2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ред. от 27.05.2000 г. № 78-ДВ) </w:t>
      </w:r>
      <w:r w:rsidR="005C7B28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(приложение </w:t>
      </w:r>
      <w:r w:rsidR="005C7B28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12</w:t>
      </w:r>
      <w:r w:rsidR="005C7B28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)</w:t>
      </w:r>
    </w:p>
    <w:p w:rsidR="00FE0786" w:rsidRPr="00FE0786" w:rsidRDefault="00FE0786" w:rsidP="002139C7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786">
        <w:rPr>
          <w:rFonts w:ascii="Times New Roman" w:hAnsi="Times New Roman" w:cs="Times New Roman"/>
          <w:bCs/>
          <w:sz w:val="24"/>
          <w:szCs w:val="24"/>
        </w:rPr>
        <w:t xml:space="preserve">Постановление 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>«Т</w:t>
      </w:r>
      <w:r w:rsidRPr="00FE0786">
        <w:rPr>
          <w:rFonts w:ascii="Times New Roman" w:hAnsi="Times New Roman" w:cs="Times New Roman"/>
          <w:bCs/>
          <w:sz w:val="24"/>
          <w:szCs w:val="24"/>
        </w:rPr>
        <w:t>ипового положения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FE0786">
        <w:rPr>
          <w:rFonts w:ascii="Times New Roman" w:hAnsi="Times New Roman" w:cs="Times New Roman"/>
          <w:bCs/>
          <w:sz w:val="24"/>
          <w:szCs w:val="24"/>
        </w:rPr>
        <w:t xml:space="preserve"> специальном (коррекционном) образовательном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FE0786">
        <w:rPr>
          <w:rFonts w:ascii="Times New Roman" w:hAnsi="Times New Roman" w:cs="Times New Roman"/>
          <w:bCs/>
          <w:sz w:val="24"/>
          <w:szCs w:val="24"/>
        </w:rPr>
        <w:t>чреждении для обучающихся, воспитанников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FE0786">
        <w:rPr>
          <w:rFonts w:ascii="Times New Roman" w:hAnsi="Times New Roman" w:cs="Times New Roman"/>
          <w:bCs/>
          <w:sz w:val="24"/>
          <w:szCs w:val="24"/>
        </w:rPr>
        <w:t xml:space="preserve"> ограниченными возможностями здоровья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FE0786">
        <w:rPr>
          <w:rFonts w:ascii="Times New Roman" w:hAnsi="Times New Roman" w:cs="Times New Roman"/>
          <w:bCs/>
          <w:sz w:val="24"/>
          <w:szCs w:val="24"/>
        </w:rPr>
        <w:t xml:space="preserve"> от 12 марта 1997 г. N 288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(приложение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13</w:t>
      </w:r>
      <w:r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)</w:t>
      </w:r>
    </w:p>
    <w:p w:rsidR="009E358A" w:rsidRPr="00512633" w:rsidRDefault="00666E18" w:rsidP="002139C7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16"/>
          <w:bdr w:val="none" w:sz="0" w:space="0" w:color="auto" w:frame="1"/>
        </w:rPr>
        <w:t>П</w:t>
      </w:r>
      <w:r w:rsidR="009E358A" w:rsidRPr="009E358A">
        <w:rPr>
          <w:rFonts w:ascii="Times New Roman" w:eastAsia="Times New Roman" w:hAnsi="Times New Roman" w:cs="Times New Roman"/>
          <w:bCs/>
          <w:color w:val="000000"/>
          <w:sz w:val="24"/>
          <w:szCs w:val="16"/>
          <w:bdr w:val="none" w:sz="0" w:space="0" w:color="auto" w:frame="1"/>
        </w:rPr>
        <w:t xml:space="preserve">исьмо Министерства образования РФ </w:t>
      </w:r>
      <w:r w:rsidR="00512633">
        <w:rPr>
          <w:rFonts w:ascii="Times New Roman" w:eastAsia="Times New Roman" w:hAnsi="Times New Roman" w:cs="Times New Roman"/>
          <w:bCs/>
          <w:color w:val="000000"/>
          <w:sz w:val="24"/>
          <w:szCs w:val="16"/>
          <w:bdr w:val="none" w:sz="0" w:space="0" w:color="auto" w:frame="1"/>
        </w:rPr>
        <w:t xml:space="preserve">«О направлении методического письма </w:t>
      </w:r>
      <w:r w:rsidR="00512633" w:rsidRPr="009E358A">
        <w:rPr>
          <w:rFonts w:ascii="Times New Roman" w:eastAsia="Times New Roman" w:hAnsi="Times New Roman" w:cs="Times New Roman"/>
          <w:bCs/>
          <w:color w:val="000000"/>
          <w:sz w:val="24"/>
          <w:szCs w:val="16"/>
          <w:bdr w:val="none" w:sz="0" w:space="0" w:color="auto" w:frame="1"/>
        </w:rPr>
        <w:t>«Об интегрированном воспитании и обучении детей с отклонениями в развитии в дошкольных образовательных учреждениях»</w:t>
      </w:r>
      <w:r w:rsidR="00512633">
        <w:rPr>
          <w:rFonts w:ascii="Times New Roman" w:eastAsia="Times New Roman" w:hAnsi="Times New Roman" w:cs="Times New Roman"/>
          <w:bCs/>
          <w:color w:val="000000"/>
          <w:sz w:val="24"/>
          <w:szCs w:val="16"/>
          <w:bdr w:val="none" w:sz="0" w:space="0" w:color="auto" w:frame="1"/>
        </w:rPr>
        <w:t xml:space="preserve"> </w:t>
      </w:r>
      <w:r w:rsidR="009E358A" w:rsidRPr="009E358A">
        <w:rPr>
          <w:rFonts w:ascii="Times New Roman" w:eastAsia="Times New Roman" w:hAnsi="Times New Roman" w:cs="Times New Roman"/>
          <w:bCs/>
          <w:color w:val="000000"/>
          <w:sz w:val="24"/>
          <w:szCs w:val="16"/>
          <w:bdr w:val="none" w:sz="0" w:space="0" w:color="auto" w:frame="1"/>
        </w:rPr>
        <w:t>от 15 января 2002 г. №03-51-ин/23-03</w:t>
      </w:r>
      <w:r w:rsidR="00512633" w:rsidRPr="00512633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 </w:t>
      </w:r>
      <w:r w:rsidR="00FE0786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(приложение </w:t>
      </w:r>
      <w:r w:rsidR="00FE078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14</w:t>
      </w:r>
      <w:r w:rsidR="00FE0786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)</w:t>
      </w:r>
    </w:p>
    <w:p w:rsidR="00512633" w:rsidRPr="00C15CEB" w:rsidRDefault="000D63EC" w:rsidP="002139C7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hyperlink r:id="rId6" w:history="1">
        <w:r w:rsidR="00512633" w:rsidRPr="005126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Письмо Министерства просвещения СССР «О содержании за государственный счет детей с дефектами физического или психического развития» от 4.06.1974 г. № 58-М</w:t>
        </w:r>
      </w:hyperlink>
      <w:r w:rsidR="00512633">
        <w:rPr>
          <w:rFonts w:ascii="Times New Roman" w:hAnsi="Times New Roman" w:cs="Times New Roman"/>
          <w:sz w:val="24"/>
          <w:szCs w:val="24"/>
        </w:rPr>
        <w:t xml:space="preserve"> </w:t>
      </w:r>
      <w:r w:rsidR="00FE0786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(приложение </w:t>
      </w:r>
      <w:r w:rsidR="00FE078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15</w:t>
      </w:r>
      <w:r w:rsidR="00FE0786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)</w:t>
      </w:r>
    </w:p>
    <w:p w:rsidR="00C15CEB" w:rsidRPr="001A18A1" w:rsidRDefault="00C15CEB" w:rsidP="002139C7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16"/>
        </w:rPr>
      </w:pPr>
      <w:r w:rsidRPr="00C15CEB">
        <w:rPr>
          <w:rFonts w:ascii="Times New Roman" w:hAnsi="Times New Roman" w:cs="Times New Roman"/>
          <w:bCs/>
          <w:sz w:val="24"/>
          <w:szCs w:val="16"/>
        </w:rPr>
        <w:t xml:space="preserve">Письмо </w:t>
      </w:r>
      <w:r>
        <w:rPr>
          <w:rFonts w:ascii="Times New Roman" w:hAnsi="Times New Roman" w:cs="Times New Roman"/>
          <w:bCs/>
          <w:sz w:val="24"/>
          <w:szCs w:val="16"/>
        </w:rPr>
        <w:t>«О</w:t>
      </w:r>
      <w:r w:rsidRPr="00C15CEB">
        <w:rPr>
          <w:rFonts w:ascii="Times New Roman" w:hAnsi="Times New Roman" w:cs="Times New Roman"/>
          <w:bCs/>
          <w:sz w:val="24"/>
          <w:szCs w:val="16"/>
        </w:rPr>
        <w:t>б организации в дошкольных образовательных</w:t>
      </w:r>
      <w:r>
        <w:rPr>
          <w:rFonts w:ascii="Times New Roman" w:hAnsi="Times New Roman" w:cs="Times New Roman"/>
          <w:bCs/>
          <w:sz w:val="24"/>
          <w:szCs w:val="16"/>
        </w:rPr>
        <w:t xml:space="preserve"> учреждениях групп </w:t>
      </w:r>
      <w:r w:rsidRPr="00C15CEB">
        <w:rPr>
          <w:rFonts w:ascii="Times New Roman" w:hAnsi="Times New Roman" w:cs="Times New Roman"/>
          <w:bCs/>
          <w:sz w:val="24"/>
          <w:szCs w:val="16"/>
        </w:rPr>
        <w:t>кратковременного пребывания</w:t>
      </w:r>
      <w:r>
        <w:rPr>
          <w:rFonts w:ascii="Times New Roman" w:hAnsi="Times New Roman" w:cs="Times New Roman"/>
          <w:bCs/>
          <w:sz w:val="24"/>
          <w:szCs w:val="16"/>
        </w:rPr>
        <w:t xml:space="preserve"> д</w:t>
      </w:r>
      <w:r w:rsidRPr="00C15CEB">
        <w:rPr>
          <w:rFonts w:ascii="Times New Roman" w:hAnsi="Times New Roman" w:cs="Times New Roman"/>
          <w:bCs/>
          <w:sz w:val="24"/>
          <w:szCs w:val="16"/>
        </w:rPr>
        <w:t>ля детей с отклонениями в развитии</w:t>
      </w:r>
      <w:r>
        <w:rPr>
          <w:rFonts w:ascii="Times New Roman" w:hAnsi="Times New Roman" w:cs="Times New Roman"/>
          <w:bCs/>
          <w:sz w:val="24"/>
          <w:szCs w:val="16"/>
        </w:rPr>
        <w:t>» о</w:t>
      </w:r>
      <w:r w:rsidRPr="00C15CEB">
        <w:rPr>
          <w:rFonts w:ascii="Times New Roman" w:hAnsi="Times New Roman" w:cs="Times New Roman"/>
          <w:bCs/>
          <w:sz w:val="24"/>
          <w:szCs w:val="16"/>
        </w:rPr>
        <w:t>т 29 июня 1999 г. N 129/23-16</w:t>
      </w:r>
      <w:r>
        <w:rPr>
          <w:rFonts w:ascii="Times New Roman" w:hAnsi="Times New Roman" w:cs="Times New Roman"/>
          <w:bCs/>
          <w:sz w:val="24"/>
          <w:szCs w:val="16"/>
        </w:rPr>
        <w:t xml:space="preserve"> </w:t>
      </w:r>
      <w:r w:rsidR="00FE0786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(приложение </w:t>
      </w:r>
      <w:r w:rsidR="00FE0786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16</w:t>
      </w:r>
      <w:r w:rsidR="00FE0786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)</w:t>
      </w:r>
    </w:p>
    <w:p w:rsidR="001A18A1" w:rsidRPr="001A18A1" w:rsidRDefault="001A18A1" w:rsidP="001A18A1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lastRenderedPageBreak/>
        <w:t>Письмо Минобразования России  «О направлении пакета документов «Организационное и программно-методическое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Федерации» от 31.07.2002 г. №271/23-16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  (</w:t>
      </w:r>
      <w:r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17</w:t>
      </w:r>
      <w:r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)</w:t>
      </w:r>
    </w:p>
    <w:p w:rsidR="00C5589A" w:rsidRPr="00ED6533" w:rsidRDefault="00FE0786" w:rsidP="002139C7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16"/>
        </w:rPr>
      </w:pPr>
      <w:r w:rsidRPr="00FE0786">
        <w:rPr>
          <w:rFonts w:ascii="Times New Roman" w:hAnsi="Times New Roman" w:cs="Times New Roman"/>
          <w:bCs/>
          <w:sz w:val="24"/>
          <w:szCs w:val="16"/>
        </w:rPr>
        <w:t xml:space="preserve">Письмо Министерства образования РФ  «Об организации работы с обучающимися, имеющими сложный дефект» </w:t>
      </w:r>
      <w:r>
        <w:rPr>
          <w:rFonts w:ascii="Times New Roman" w:hAnsi="Times New Roman" w:cs="Times New Roman"/>
          <w:bCs/>
          <w:sz w:val="24"/>
          <w:szCs w:val="16"/>
        </w:rPr>
        <w:t>о</w:t>
      </w:r>
      <w:r w:rsidR="00C5589A" w:rsidRPr="00FE0786">
        <w:rPr>
          <w:rFonts w:ascii="Times New Roman" w:hAnsi="Times New Roman" w:cs="Times New Roman"/>
          <w:bCs/>
          <w:sz w:val="24"/>
          <w:szCs w:val="16"/>
        </w:rPr>
        <w:t>т 3 апреля 2003 г. N 27/2722-6</w:t>
      </w:r>
      <w:r>
        <w:rPr>
          <w:rFonts w:ascii="Times New Roman" w:hAnsi="Times New Roman" w:cs="Times New Roman"/>
          <w:bCs/>
          <w:sz w:val="24"/>
          <w:szCs w:val="16"/>
        </w:rPr>
        <w:t xml:space="preserve">  </w:t>
      </w:r>
      <w:r w:rsidR="001A18A1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(приложение </w:t>
      </w:r>
      <w:r w:rsidR="001A18A1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18</w:t>
      </w:r>
      <w:r w:rsidR="001A18A1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)</w:t>
      </w:r>
    </w:p>
    <w:p w:rsidR="00ED6533" w:rsidRPr="00ED6533" w:rsidRDefault="00ED6533" w:rsidP="00ED6533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65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Письмо Минобразования РФ «</w:t>
      </w:r>
      <w:r w:rsidRPr="00ED653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О практике проведения диагностики развития ребенка в системе дошкольного образования» </w:t>
      </w:r>
      <w:r w:rsidRPr="00ED65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07.01.1999 N 70/23-16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A18A1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(приложение </w:t>
      </w:r>
      <w:r w:rsidR="001A18A1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19</w:t>
      </w:r>
      <w:r w:rsidR="001A18A1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)</w:t>
      </w:r>
    </w:p>
    <w:p w:rsidR="009B7033" w:rsidRPr="002E6DDF" w:rsidRDefault="009B7033" w:rsidP="002139C7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6DDF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создания единой государственной системы раннего выявления и специальной помощи детям с отклонениями в развитии</w:t>
      </w:r>
      <w:r w:rsidR="002E6D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A18A1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 xml:space="preserve">(приложение </w:t>
      </w:r>
      <w:r w:rsidR="001A18A1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20</w:t>
      </w:r>
      <w:r w:rsidR="001A18A1" w:rsidRPr="00D47720"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  <w:t>)</w:t>
      </w:r>
    </w:p>
    <w:p w:rsidR="00C5589A" w:rsidRPr="00D17D6D" w:rsidRDefault="00C5589A" w:rsidP="002139C7">
      <w:pPr>
        <w:pStyle w:val="ConsPlusNormal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589A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C5589A">
        <w:rPr>
          <w:rFonts w:ascii="Times New Roman" w:hAnsi="Times New Roman" w:cs="Times New Roman"/>
          <w:bCs/>
          <w:sz w:val="24"/>
          <w:szCs w:val="24"/>
        </w:rPr>
        <w:t>О продолжительности рабочего времени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589A">
        <w:rPr>
          <w:rFonts w:ascii="Times New Roman" w:hAnsi="Times New Roman" w:cs="Times New Roman"/>
          <w:bCs/>
          <w:sz w:val="24"/>
          <w:szCs w:val="24"/>
        </w:rPr>
        <w:t>(норме часов педагогической работы за ставку заработной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C5589A">
        <w:rPr>
          <w:rFonts w:ascii="Times New Roman" w:hAnsi="Times New Roman" w:cs="Times New Roman"/>
          <w:bCs/>
          <w:sz w:val="24"/>
          <w:szCs w:val="24"/>
        </w:rPr>
        <w:t>латы) педагогических работников</w:t>
      </w:r>
      <w:r>
        <w:rPr>
          <w:rFonts w:ascii="Times New Roman" w:hAnsi="Times New Roman" w:cs="Times New Roman"/>
          <w:bCs/>
          <w:sz w:val="24"/>
          <w:szCs w:val="24"/>
        </w:rPr>
        <w:t>» о</w:t>
      </w:r>
      <w:r w:rsidRPr="00C5589A">
        <w:rPr>
          <w:rFonts w:ascii="Times New Roman" w:hAnsi="Times New Roman" w:cs="Times New Roman"/>
          <w:bCs/>
          <w:sz w:val="24"/>
          <w:szCs w:val="24"/>
        </w:rPr>
        <w:t>т 3 апреля 2003 г. N 191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8A1" w:rsidRPr="001A18A1">
        <w:rPr>
          <w:rFonts w:ascii="Times New Roman" w:hAnsi="Times New Roman" w:cs="Times New Roman"/>
          <w:i/>
          <w:color w:val="000000"/>
          <w:sz w:val="24"/>
          <w:szCs w:val="27"/>
        </w:rPr>
        <w:t>(приложение 21)</w:t>
      </w:r>
    </w:p>
    <w:p w:rsidR="00D17D6D" w:rsidRPr="00D17D6D" w:rsidRDefault="00D17D6D" w:rsidP="00D17D6D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D17D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Письмо Минобразования РФ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D17D6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 гигиенических требованиях к максимальной нагрузке на детей дошкольного возраста в организованных формах обучени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я» </w:t>
      </w:r>
      <w:r w:rsidRPr="00D17D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14.03.2000 N 65/23-16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8A1">
        <w:rPr>
          <w:rFonts w:ascii="Times New Roman" w:hAnsi="Times New Roman" w:cs="Times New Roman"/>
          <w:i/>
          <w:color w:val="000000"/>
          <w:sz w:val="24"/>
          <w:szCs w:val="27"/>
        </w:rPr>
        <w:t>(приложение 22)</w:t>
      </w:r>
    </w:p>
    <w:p w:rsidR="009B7033" w:rsidRPr="00AA6ED7" w:rsidRDefault="009B7033" w:rsidP="009B7033">
      <w:pPr>
        <w:shd w:val="clear" w:color="auto" w:fill="FFFFFF" w:themeFill="background1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AA6ED7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Региональный уровень</w:t>
      </w:r>
    </w:p>
    <w:p w:rsidR="009B7033" w:rsidRPr="00A14BEF" w:rsidRDefault="009B7033" w:rsidP="009B7033">
      <w:pPr>
        <w:shd w:val="clear" w:color="auto" w:fill="FFFFFF" w:themeFill="background1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A14BEF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Законодательно-правовые документы региона (области)</w:t>
      </w:r>
    </w:p>
    <w:p w:rsidR="008C2B02" w:rsidRPr="001A18A1" w:rsidRDefault="008C2B02" w:rsidP="008C2B02">
      <w:pPr>
        <w:pStyle w:val="a5"/>
        <w:numPr>
          <w:ilvl w:val="0"/>
          <w:numId w:val="18"/>
        </w:num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24"/>
        </w:rPr>
      </w:pPr>
      <w:r w:rsidRPr="001A1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Департамента науки и образования Администрации области</w:t>
      </w:r>
      <w:r w:rsidRPr="001A18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A1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Департамента здравоохранения </w:t>
      </w:r>
      <w:r w:rsidRPr="001A18A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«Об утверждении </w:t>
      </w:r>
      <w:proofErr w:type="gramStart"/>
      <w:r w:rsidRPr="001A18A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порядка организации индивидуального</w:t>
      </w:r>
      <w:r w:rsidRPr="001A18A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1A18A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обучения детей школьного возраста</w:t>
      </w:r>
      <w:proofErr w:type="gramEnd"/>
      <w:r w:rsidRPr="001A18A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по медицинским</w:t>
      </w:r>
      <w:r w:rsidRPr="001A18A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1A18A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 социально-педагогическим показаниям» </w:t>
      </w:r>
      <w:r w:rsidRPr="001A1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23 мая 2002г. №5/188 </w:t>
      </w:r>
      <w:r w:rsidR="00451390" w:rsidRPr="00451390">
        <w:rPr>
          <w:rFonts w:ascii="Times New Roman" w:hAnsi="Times New Roman" w:cs="Times New Roman"/>
          <w:i/>
          <w:color w:val="000000"/>
          <w:sz w:val="24"/>
          <w:szCs w:val="27"/>
        </w:rPr>
        <w:t>(приложение 23)</w:t>
      </w:r>
    </w:p>
    <w:p w:rsidR="008C2B02" w:rsidRPr="008C2B02" w:rsidRDefault="008C2B02" w:rsidP="008C2B02">
      <w:pPr>
        <w:pStyle w:val="a3"/>
        <w:numPr>
          <w:ilvl w:val="0"/>
          <w:numId w:val="18"/>
        </w:numPr>
        <w:jc w:val="both"/>
        <w:rPr>
          <w:rStyle w:val="ab"/>
          <w:bCs w:val="0"/>
        </w:rPr>
      </w:pPr>
      <w:r w:rsidRPr="008C2B02">
        <w:rPr>
          <w:rStyle w:val="ab"/>
          <w:b w:val="0"/>
          <w:color w:val="000000"/>
        </w:rPr>
        <w:t>Письмо Департамента науки и образования</w:t>
      </w:r>
      <w:r w:rsidRPr="008C2B02">
        <w:rPr>
          <w:b/>
          <w:bCs/>
          <w:color w:val="000000"/>
        </w:rPr>
        <w:t xml:space="preserve"> </w:t>
      </w:r>
      <w:r w:rsidRPr="008C2B02">
        <w:rPr>
          <w:rStyle w:val="ab"/>
          <w:b w:val="0"/>
          <w:color w:val="000000"/>
        </w:rPr>
        <w:t xml:space="preserve">Администрации Самарской области «Об открытии отделений (специальных групп) для дошкольников с отклонениями в развитии» от 11 июля 2002 №1770 </w:t>
      </w:r>
      <w:r w:rsidR="00451390" w:rsidRPr="00D47720">
        <w:rPr>
          <w:i/>
          <w:color w:val="000000"/>
          <w:szCs w:val="27"/>
        </w:rPr>
        <w:t xml:space="preserve">(приложение </w:t>
      </w:r>
      <w:r w:rsidR="00451390">
        <w:rPr>
          <w:i/>
          <w:color w:val="000000"/>
          <w:szCs w:val="27"/>
        </w:rPr>
        <w:t>24)</w:t>
      </w:r>
    </w:p>
    <w:p w:rsidR="00ED6533" w:rsidRPr="00ED6533" w:rsidRDefault="00AA6ED7" w:rsidP="008C2B02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AA6ED7">
        <w:rPr>
          <w:bCs/>
          <w:color w:val="000000"/>
          <w:bdr w:val="none" w:sz="0" w:space="0" w:color="auto" w:frame="1"/>
        </w:rPr>
        <w:t>Закон Самарской области</w:t>
      </w:r>
      <w:r>
        <w:rPr>
          <w:bCs/>
          <w:color w:val="000000"/>
          <w:bdr w:val="none" w:sz="0" w:space="0" w:color="auto" w:frame="1"/>
        </w:rPr>
        <w:t xml:space="preserve">  </w:t>
      </w:r>
      <w:r w:rsidRPr="00AA6ED7">
        <w:rPr>
          <w:color w:val="333333"/>
        </w:rPr>
        <w:t>«Об утверждении областной целевой программы «организация</w:t>
      </w:r>
      <w:r w:rsidRPr="00AA6ED7">
        <w:rPr>
          <w:color w:val="333333"/>
        </w:rPr>
        <w:br/>
        <w:t>образовательных ресурсов Самарской области для интеграции</w:t>
      </w:r>
      <w:r>
        <w:rPr>
          <w:color w:val="333333"/>
        </w:rPr>
        <w:t xml:space="preserve"> </w:t>
      </w:r>
      <w:r w:rsidRPr="00AA6ED7">
        <w:rPr>
          <w:color w:val="333333"/>
        </w:rPr>
        <w:t>детей и подростков с</w:t>
      </w:r>
      <w:r w:rsidR="008C2B02">
        <w:rPr>
          <w:color w:val="333333"/>
        </w:rPr>
        <w:t xml:space="preserve"> </w:t>
      </w:r>
      <w:r w:rsidRPr="00AA6ED7">
        <w:rPr>
          <w:color w:val="333333"/>
        </w:rPr>
        <w:t>проблемами в развитии на 2005-2008 гг.»</w:t>
      </w:r>
      <w:r>
        <w:rPr>
          <w:bCs/>
          <w:color w:val="000000"/>
          <w:bdr w:val="none" w:sz="0" w:space="0" w:color="auto" w:frame="1"/>
        </w:rPr>
        <w:t xml:space="preserve"> </w:t>
      </w:r>
      <w:r w:rsidRPr="00AA6ED7">
        <w:rPr>
          <w:bCs/>
          <w:color w:val="000000"/>
          <w:bdr w:val="none" w:sz="0" w:space="0" w:color="auto" w:frame="1"/>
        </w:rPr>
        <w:t>от 2 ноября 2004 г. №140-ГД</w:t>
      </w:r>
      <w:r>
        <w:rPr>
          <w:bCs/>
          <w:color w:val="000000"/>
          <w:bdr w:val="none" w:sz="0" w:space="0" w:color="auto" w:frame="1"/>
        </w:rPr>
        <w:t xml:space="preserve"> </w:t>
      </w:r>
      <w:r w:rsidR="001A18A1">
        <w:rPr>
          <w:bCs/>
          <w:color w:val="000000"/>
          <w:bdr w:val="none" w:sz="0" w:space="0" w:color="auto" w:frame="1"/>
        </w:rPr>
        <w:t xml:space="preserve"> </w:t>
      </w:r>
      <w:r w:rsidR="00451390" w:rsidRPr="00D47720">
        <w:rPr>
          <w:i/>
          <w:color w:val="000000"/>
          <w:szCs w:val="27"/>
        </w:rPr>
        <w:t xml:space="preserve">(приложение </w:t>
      </w:r>
      <w:r w:rsidR="00451390">
        <w:rPr>
          <w:i/>
          <w:color w:val="000000"/>
          <w:szCs w:val="27"/>
        </w:rPr>
        <w:t>25)</w:t>
      </w:r>
    </w:p>
    <w:p w:rsidR="009B7033" w:rsidRPr="00AC1B88" w:rsidRDefault="009B7033" w:rsidP="009B7033">
      <w:pPr>
        <w:shd w:val="clear" w:color="auto" w:fill="FFFFFF" w:themeFill="background1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AC1B88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Локальные акты </w:t>
      </w:r>
      <w:r w:rsidR="002139C7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 </w:t>
      </w:r>
      <w:r w:rsidRPr="00AC1B88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ОУ</w:t>
      </w:r>
      <w:r w:rsidR="002139C7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 </w:t>
      </w:r>
    </w:p>
    <w:p w:rsidR="009B7033" w:rsidRPr="00AC1B88" w:rsidRDefault="00AC1B88" w:rsidP="002139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У</w:t>
      </w:r>
      <w:r w:rsidR="009B7033" w:rsidRPr="00AC1B88">
        <w:rPr>
          <w:rFonts w:ascii="Times New Roman" w:eastAsia="Times New Roman" w:hAnsi="Times New Roman" w:cs="Times New Roman"/>
          <w:color w:val="000000"/>
          <w:sz w:val="24"/>
          <w:szCs w:val="27"/>
        </w:rPr>
        <w:t>став ГБОУ, школы-интерната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="009B7033" w:rsidRPr="00AC1B8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г.</w:t>
      </w:r>
      <w:r w:rsidR="00615E1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о. </w:t>
      </w:r>
      <w:r w:rsidR="009B7033" w:rsidRPr="00AC1B88">
        <w:rPr>
          <w:rFonts w:ascii="Times New Roman" w:eastAsia="Times New Roman" w:hAnsi="Times New Roman" w:cs="Times New Roman"/>
          <w:color w:val="000000"/>
          <w:sz w:val="24"/>
          <w:szCs w:val="27"/>
        </w:rPr>
        <w:t>Отрадный</w:t>
      </w:r>
      <w:r w:rsidR="00615E1B">
        <w:rPr>
          <w:rFonts w:ascii="Times New Roman" w:eastAsia="Times New Roman" w:hAnsi="Times New Roman" w:cs="Times New Roman"/>
          <w:color w:val="000000"/>
          <w:sz w:val="24"/>
          <w:szCs w:val="27"/>
        </w:rPr>
        <w:t>;</w:t>
      </w:r>
    </w:p>
    <w:p w:rsidR="009B7033" w:rsidRPr="00AC1B88" w:rsidRDefault="00AC1B88" w:rsidP="002139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П</w:t>
      </w:r>
      <w:r w:rsidR="009B7033" w:rsidRPr="00AC1B88">
        <w:rPr>
          <w:rFonts w:ascii="Times New Roman" w:eastAsia="Times New Roman" w:hAnsi="Times New Roman" w:cs="Times New Roman"/>
          <w:color w:val="000000"/>
          <w:sz w:val="24"/>
          <w:szCs w:val="27"/>
        </w:rPr>
        <w:t>оложение ГБОУ, школы-интерната г.</w:t>
      </w:r>
      <w:r w:rsidR="00615E1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о. </w:t>
      </w:r>
      <w:proofErr w:type="gramStart"/>
      <w:r w:rsidR="009B7033" w:rsidRPr="00AC1B88">
        <w:rPr>
          <w:rFonts w:ascii="Times New Roman" w:eastAsia="Times New Roman" w:hAnsi="Times New Roman" w:cs="Times New Roman"/>
          <w:color w:val="000000"/>
          <w:sz w:val="24"/>
          <w:szCs w:val="27"/>
        </w:rPr>
        <w:t>Отрадный</w:t>
      </w:r>
      <w:proofErr w:type="gramEnd"/>
      <w:r w:rsidR="00615E1B">
        <w:rPr>
          <w:rFonts w:ascii="Times New Roman" w:eastAsia="Times New Roman" w:hAnsi="Times New Roman" w:cs="Times New Roman"/>
          <w:color w:val="000000"/>
          <w:sz w:val="24"/>
          <w:szCs w:val="27"/>
        </w:rPr>
        <w:t>;</w:t>
      </w:r>
    </w:p>
    <w:p w:rsidR="00615E1B" w:rsidRPr="00AC1B88" w:rsidRDefault="00615E1B" w:rsidP="00615E1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1B88">
        <w:rPr>
          <w:rFonts w:ascii="Times New Roman" w:eastAsia="Times New Roman" w:hAnsi="Times New Roman" w:cs="Times New Roman"/>
          <w:color w:val="000000"/>
          <w:sz w:val="24"/>
          <w:szCs w:val="27"/>
        </w:rPr>
        <w:t>Приказ об организации работы службы ранней диагностики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;</w:t>
      </w:r>
    </w:p>
    <w:p w:rsidR="009B7033" w:rsidRDefault="009B7033" w:rsidP="002139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1B88">
        <w:rPr>
          <w:rFonts w:ascii="Times New Roman" w:eastAsia="Times New Roman" w:hAnsi="Times New Roman" w:cs="Times New Roman"/>
          <w:color w:val="000000"/>
          <w:sz w:val="24"/>
          <w:szCs w:val="27"/>
        </w:rPr>
        <w:t>Положение о</w:t>
      </w:r>
      <w:r w:rsidR="00615E1B">
        <w:rPr>
          <w:rFonts w:ascii="Times New Roman" w:eastAsia="Times New Roman" w:hAnsi="Times New Roman" w:cs="Times New Roman"/>
          <w:color w:val="000000"/>
          <w:sz w:val="24"/>
          <w:szCs w:val="27"/>
        </w:rPr>
        <w:t>б организации деятельности</w:t>
      </w:r>
      <w:r w:rsidRPr="00AC1B8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Служб</w:t>
      </w:r>
      <w:r w:rsidR="00615E1B">
        <w:rPr>
          <w:rFonts w:ascii="Times New Roman" w:eastAsia="Times New Roman" w:hAnsi="Times New Roman" w:cs="Times New Roman"/>
          <w:color w:val="000000"/>
          <w:sz w:val="24"/>
          <w:szCs w:val="27"/>
        </w:rPr>
        <w:t>ы</w:t>
      </w:r>
      <w:r w:rsidRPr="00AC1B88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ранней диагностики и коррекции развития детей от 0 до 3 лет;</w:t>
      </w:r>
    </w:p>
    <w:p w:rsidR="00615E1B" w:rsidRDefault="00615E1B" w:rsidP="002139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Положение о группах кратковременного пребывания в Службе ранней </w:t>
      </w:r>
      <w:r w:rsidRPr="00AC1B88">
        <w:rPr>
          <w:rFonts w:ascii="Times New Roman" w:eastAsia="Times New Roman" w:hAnsi="Times New Roman" w:cs="Times New Roman"/>
          <w:color w:val="000000"/>
          <w:sz w:val="24"/>
          <w:szCs w:val="27"/>
        </w:rPr>
        <w:t>диагностики и коррекции развития детей от 0 до 3 лет;</w:t>
      </w:r>
    </w:p>
    <w:p w:rsidR="00615E1B" w:rsidRPr="00AC1B88" w:rsidRDefault="00615E1B" w:rsidP="002139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Положение о порядке разработки, утверждения и внесения изменений в адаптированную образовательную программу для детей раннего возраста с ЗПР;</w:t>
      </w:r>
    </w:p>
    <w:p w:rsidR="009B7033" w:rsidRPr="00AC1B88" w:rsidRDefault="009B7033" w:rsidP="002139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1B88">
        <w:rPr>
          <w:rFonts w:ascii="Times New Roman" w:eastAsia="Times New Roman" w:hAnsi="Times New Roman" w:cs="Times New Roman"/>
          <w:color w:val="000000"/>
          <w:sz w:val="24"/>
          <w:szCs w:val="27"/>
        </w:rPr>
        <w:t>Должностные инструкции сотрудников (руководителя, педагога-психолога, учителя-логопеда, учителя-дефектолога)</w:t>
      </w:r>
      <w:r w:rsidR="00615E1B">
        <w:rPr>
          <w:rFonts w:ascii="Times New Roman" w:eastAsia="Times New Roman" w:hAnsi="Times New Roman" w:cs="Times New Roman"/>
          <w:color w:val="000000"/>
          <w:sz w:val="24"/>
          <w:szCs w:val="27"/>
        </w:rPr>
        <w:t>;</w:t>
      </w:r>
    </w:p>
    <w:p w:rsidR="009B7033" w:rsidRPr="00AC1B88" w:rsidRDefault="009B7033" w:rsidP="002139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1B88">
        <w:rPr>
          <w:rFonts w:ascii="Times New Roman" w:eastAsia="Times New Roman" w:hAnsi="Times New Roman" w:cs="Times New Roman"/>
          <w:color w:val="000000"/>
          <w:sz w:val="24"/>
          <w:szCs w:val="27"/>
        </w:rPr>
        <w:t>График работы службы</w:t>
      </w:r>
      <w:r w:rsidR="00615E1B">
        <w:rPr>
          <w:rFonts w:ascii="Times New Roman" w:eastAsia="Times New Roman" w:hAnsi="Times New Roman" w:cs="Times New Roman"/>
          <w:color w:val="000000"/>
          <w:sz w:val="24"/>
          <w:szCs w:val="27"/>
        </w:rPr>
        <w:t>;</w:t>
      </w:r>
    </w:p>
    <w:p w:rsidR="009B7033" w:rsidRPr="00AC1B88" w:rsidRDefault="009B7033" w:rsidP="002139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1B88">
        <w:rPr>
          <w:rFonts w:ascii="Times New Roman" w:eastAsia="Times New Roman" w:hAnsi="Times New Roman" w:cs="Times New Roman"/>
          <w:color w:val="000000"/>
          <w:sz w:val="24"/>
          <w:szCs w:val="27"/>
        </w:rPr>
        <w:t>Графики работы специалистов</w:t>
      </w:r>
      <w:r w:rsidR="00615E1B">
        <w:rPr>
          <w:rFonts w:ascii="Times New Roman" w:eastAsia="Times New Roman" w:hAnsi="Times New Roman" w:cs="Times New Roman"/>
          <w:color w:val="000000"/>
          <w:sz w:val="24"/>
          <w:szCs w:val="27"/>
        </w:rPr>
        <w:t>;</w:t>
      </w:r>
    </w:p>
    <w:p w:rsidR="009B7033" w:rsidRPr="00AC1B88" w:rsidRDefault="009B7033" w:rsidP="002139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1B88">
        <w:rPr>
          <w:rFonts w:ascii="Times New Roman" w:eastAsia="Times New Roman" w:hAnsi="Times New Roman" w:cs="Times New Roman"/>
          <w:color w:val="000000"/>
          <w:sz w:val="24"/>
          <w:szCs w:val="27"/>
        </w:rPr>
        <w:t>Годовой план работы службы</w:t>
      </w:r>
      <w:r w:rsidR="00C15CE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и специалистов</w:t>
      </w:r>
      <w:r w:rsidR="00615E1B">
        <w:rPr>
          <w:rFonts w:ascii="Times New Roman" w:eastAsia="Times New Roman" w:hAnsi="Times New Roman" w:cs="Times New Roman"/>
          <w:color w:val="000000"/>
          <w:sz w:val="24"/>
          <w:szCs w:val="27"/>
        </w:rPr>
        <w:t>;</w:t>
      </w:r>
    </w:p>
    <w:p w:rsidR="009B7033" w:rsidRPr="00AC1B88" w:rsidRDefault="009B7033" w:rsidP="002139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1B88">
        <w:rPr>
          <w:rFonts w:ascii="Times New Roman" w:eastAsia="Times New Roman" w:hAnsi="Times New Roman" w:cs="Times New Roman"/>
          <w:color w:val="000000"/>
          <w:sz w:val="24"/>
          <w:szCs w:val="27"/>
        </w:rPr>
        <w:t>Перспективный план работы специалистов</w:t>
      </w:r>
      <w:r w:rsidR="00615E1B">
        <w:rPr>
          <w:rFonts w:ascii="Times New Roman" w:eastAsia="Times New Roman" w:hAnsi="Times New Roman" w:cs="Times New Roman"/>
          <w:color w:val="000000"/>
          <w:sz w:val="24"/>
          <w:szCs w:val="27"/>
        </w:rPr>
        <w:t>;</w:t>
      </w:r>
    </w:p>
    <w:p w:rsidR="009B7033" w:rsidRPr="00AC1B88" w:rsidRDefault="009B7033" w:rsidP="002139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1B88">
        <w:rPr>
          <w:rFonts w:ascii="Times New Roman" w:eastAsia="Times New Roman" w:hAnsi="Times New Roman" w:cs="Times New Roman"/>
          <w:color w:val="000000"/>
          <w:sz w:val="24"/>
          <w:szCs w:val="27"/>
        </w:rPr>
        <w:lastRenderedPageBreak/>
        <w:t>Годовые отчеты о работе службы</w:t>
      </w:r>
      <w:r w:rsidR="00615E1B">
        <w:rPr>
          <w:rFonts w:ascii="Times New Roman" w:eastAsia="Times New Roman" w:hAnsi="Times New Roman" w:cs="Times New Roman"/>
          <w:color w:val="000000"/>
          <w:sz w:val="24"/>
          <w:szCs w:val="27"/>
        </w:rPr>
        <w:t>;</w:t>
      </w:r>
    </w:p>
    <w:p w:rsidR="009B7033" w:rsidRPr="00AC1B88" w:rsidRDefault="009B7033" w:rsidP="002139C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AC1B88">
        <w:rPr>
          <w:rFonts w:ascii="Times New Roman" w:eastAsia="Times New Roman" w:hAnsi="Times New Roman" w:cs="Times New Roman"/>
          <w:color w:val="000000"/>
          <w:sz w:val="24"/>
          <w:szCs w:val="27"/>
        </w:rPr>
        <w:t>Книга отзывов о работе службы</w:t>
      </w:r>
      <w:r w:rsidR="00615E1B">
        <w:rPr>
          <w:rFonts w:ascii="Times New Roman" w:eastAsia="Times New Roman" w:hAnsi="Times New Roman" w:cs="Times New Roman"/>
          <w:color w:val="000000"/>
          <w:sz w:val="24"/>
          <w:szCs w:val="27"/>
        </w:rPr>
        <w:t>.</w:t>
      </w:r>
    </w:p>
    <w:p w:rsidR="00BF3D39" w:rsidRPr="00C236AF" w:rsidRDefault="00BF3D39" w:rsidP="002139C7">
      <w:pPr>
        <w:shd w:val="clear" w:color="auto" w:fill="FFFFFF" w:themeFill="background1"/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6AF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r w:rsidRPr="00C236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36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организации и учета текущей деятельности</w:t>
      </w:r>
      <w:r w:rsidRPr="00C236A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36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службы ранней </w:t>
      </w:r>
      <w:r w:rsidR="00C84880">
        <w:rPr>
          <w:rFonts w:ascii="Times New Roman" w:eastAsia="Times New Roman" w:hAnsi="Times New Roman" w:cs="Times New Roman"/>
          <w:color w:val="000000"/>
          <w:sz w:val="27"/>
          <w:szCs w:val="27"/>
        </w:rPr>
        <w:t>диагностики</w:t>
      </w:r>
      <w:r w:rsidRPr="00C236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ведется следующая документация:</w:t>
      </w:r>
    </w:p>
    <w:p w:rsidR="00BF3D39" w:rsidRPr="002139C7" w:rsidRDefault="00C84880" w:rsidP="002139C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</w:pPr>
      <w:r w:rsidRPr="002139C7">
        <w:rPr>
          <w:rFonts w:ascii="Times New Roman" w:eastAsia="Times New Roman" w:hAnsi="Times New Roman" w:cs="Times New Roman"/>
          <w:color w:val="000000"/>
          <w:sz w:val="24"/>
          <w:szCs w:val="27"/>
        </w:rPr>
        <w:t>Карта развития</w:t>
      </w:r>
      <w:r w:rsidR="00BF3D39" w:rsidRPr="002139C7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ребенка</w:t>
      </w:r>
      <w:r w:rsidR="00D9197A" w:rsidRPr="002139C7">
        <w:rPr>
          <w:rFonts w:ascii="Times New Roman" w:eastAsia="Times New Roman" w:hAnsi="Times New Roman" w:cs="Times New Roman"/>
          <w:color w:val="000000"/>
          <w:sz w:val="24"/>
          <w:szCs w:val="27"/>
        </w:rPr>
        <w:t>:</w:t>
      </w:r>
      <w:r w:rsidR="00BF3D39" w:rsidRPr="002139C7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</w:t>
      </w:r>
      <w:r w:rsidR="00615E1B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согласие на обработку данных, </w:t>
      </w:r>
      <w:r w:rsidRPr="002139C7">
        <w:rPr>
          <w:rFonts w:ascii="Times New Roman" w:eastAsia="Times New Roman" w:hAnsi="Times New Roman" w:cs="Times New Roman"/>
          <w:color w:val="000000"/>
          <w:sz w:val="24"/>
          <w:szCs w:val="27"/>
        </w:rPr>
        <w:t>бланк первичного приема</w:t>
      </w:r>
      <w:r w:rsidR="00BF3D39" w:rsidRPr="002139C7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, </w:t>
      </w:r>
      <w:r w:rsidRPr="002139C7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заявление, </w:t>
      </w:r>
      <w:r w:rsidR="00BF3D39" w:rsidRPr="002139C7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договор, </w:t>
      </w:r>
      <w:r w:rsidRPr="002139C7">
        <w:rPr>
          <w:rFonts w:ascii="Times New Roman" w:eastAsia="Times New Roman" w:hAnsi="Times New Roman" w:cs="Times New Roman"/>
          <w:color w:val="000000"/>
          <w:sz w:val="24"/>
          <w:szCs w:val="27"/>
        </w:rPr>
        <w:t>протоколы результатов обследования ребенка на начало и конец занятий, индивидуальная программа развития, анкета для родителе</w:t>
      </w:r>
      <w:r w:rsidR="00D9197A" w:rsidRPr="002139C7">
        <w:rPr>
          <w:rFonts w:ascii="Times New Roman" w:eastAsia="Times New Roman" w:hAnsi="Times New Roman" w:cs="Times New Roman"/>
          <w:color w:val="000000"/>
          <w:sz w:val="24"/>
          <w:szCs w:val="27"/>
        </w:rPr>
        <w:t>й;</w:t>
      </w:r>
    </w:p>
    <w:p w:rsidR="00BF3D39" w:rsidRPr="002139C7" w:rsidRDefault="00BF3D39" w:rsidP="002139C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2139C7">
        <w:rPr>
          <w:rFonts w:ascii="Times New Roman" w:eastAsia="Times New Roman" w:hAnsi="Times New Roman" w:cs="Times New Roman"/>
          <w:color w:val="000000"/>
          <w:sz w:val="24"/>
          <w:szCs w:val="27"/>
        </w:rPr>
        <w:t>Журнал</w:t>
      </w:r>
      <w:r w:rsidR="00C84880" w:rsidRPr="002139C7">
        <w:rPr>
          <w:rFonts w:ascii="Times New Roman" w:eastAsia="Times New Roman" w:hAnsi="Times New Roman" w:cs="Times New Roman"/>
          <w:color w:val="000000"/>
          <w:sz w:val="24"/>
          <w:szCs w:val="27"/>
        </w:rPr>
        <w:t>ы</w:t>
      </w:r>
      <w:r w:rsidR="00D9197A" w:rsidRPr="002139C7">
        <w:rPr>
          <w:rFonts w:ascii="Times New Roman" w:eastAsia="Times New Roman" w:hAnsi="Times New Roman" w:cs="Times New Roman"/>
          <w:color w:val="000000"/>
          <w:sz w:val="24"/>
          <w:szCs w:val="27"/>
        </w:rPr>
        <w:t>:</w:t>
      </w:r>
      <w:r w:rsidRPr="002139C7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регистрации </w:t>
      </w:r>
      <w:r w:rsidR="00C84880" w:rsidRPr="002139C7">
        <w:rPr>
          <w:rFonts w:ascii="Times New Roman" w:eastAsia="Times New Roman" w:hAnsi="Times New Roman" w:cs="Times New Roman"/>
          <w:color w:val="000000"/>
          <w:sz w:val="24"/>
          <w:szCs w:val="27"/>
        </w:rPr>
        <w:t>приема и учета детей</w:t>
      </w:r>
      <w:r w:rsidR="00615E1B">
        <w:rPr>
          <w:rFonts w:ascii="Times New Roman" w:eastAsia="Times New Roman" w:hAnsi="Times New Roman" w:cs="Times New Roman"/>
          <w:color w:val="000000"/>
          <w:sz w:val="24"/>
          <w:szCs w:val="27"/>
        </w:rPr>
        <w:t>, учета посещаемости занятий</w:t>
      </w:r>
      <w:r w:rsidR="00D9197A" w:rsidRPr="002139C7">
        <w:rPr>
          <w:rFonts w:ascii="Times New Roman" w:eastAsia="Times New Roman" w:hAnsi="Times New Roman" w:cs="Times New Roman"/>
          <w:color w:val="000000"/>
          <w:sz w:val="24"/>
          <w:szCs w:val="27"/>
        </w:rPr>
        <w:t>;</w:t>
      </w:r>
    </w:p>
    <w:p w:rsidR="00BF3D39" w:rsidRPr="00C236AF" w:rsidRDefault="00BF3D39" w:rsidP="002139C7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39C7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Документы сотрудников (установленные в государственных образовательных учреждениях формы документов </w:t>
      </w:r>
      <w:r w:rsidRPr="00615E1B">
        <w:rPr>
          <w:rFonts w:ascii="Times New Roman" w:eastAsia="Times New Roman" w:hAnsi="Times New Roman" w:cs="Times New Roman"/>
          <w:color w:val="000000"/>
          <w:sz w:val="24"/>
          <w:szCs w:val="27"/>
        </w:rPr>
        <w:t>по должностям</w:t>
      </w:r>
      <w:r w:rsidRPr="00C236A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D9197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sectPr w:rsidR="00BF3D39" w:rsidRPr="00C236AF" w:rsidSect="008C4643">
      <w:pgSz w:w="11906" w:h="16838"/>
      <w:pgMar w:top="709" w:right="566" w:bottom="709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9C822A"/>
    <w:lvl w:ilvl="0">
      <w:numFmt w:val="bullet"/>
      <w:lvlText w:val="*"/>
      <w:lvlJc w:val="left"/>
    </w:lvl>
  </w:abstractNum>
  <w:abstractNum w:abstractNumId="1">
    <w:nsid w:val="0090410A"/>
    <w:multiLevelType w:val="hybridMultilevel"/>
    <w:tmpl w:val="AE4E8E98"/>
    <w:lvl w:ilvl="0" w:tplc="EB7C94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094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868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077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30E3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1602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C9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1A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8B9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1597C"/>
    <w:multiLevelType w:val="hybridMultilevel"/>
    <w:tmpl w:val="47E6D93C"/>
    <w:lvl w:ilvl="0" w:tplc="0F36D1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F2B38"/>
    <w:multiLevelType w:val="hybridMultilevel"/>
    <w:tmpl w:val="98208E50"/>
    <w:lvl w:ilvl="0" w:tplc="270C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501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A1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92B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0E7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B8D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AB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4B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C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6D0248"/>
    <w:multiLevelType w:val="hybridMultilevel"/>
    <w:tmpl w:val="8688770A"/>
    <w:lvl w:ilvl="0" w:tplc="2744C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F0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0F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44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A4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10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AF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8E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4C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8102A8"/>
    <w:multiLevelType w:val="hybridMultilevel"/>
    <w:tmpl w:val="3F38D444"/>
    <w:lvl w:ilvl="0" w:tplc="E66671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8F0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FD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C4C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E6A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43B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27A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EA1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681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A3405"/>
    <w:multiLevelType w:val="multilevel"/>
    <w:tmpl w:val="D90A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E2924"/>
    <w:multiLevelType w:val="hybridMultilevel"/>
    <w:tmpl w:val="F6EC42F4"/>
    <w:lvl w:ilvl="0" w:tplc="0F36D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81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303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8D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24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C7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0C0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CC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CC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917CFD"/>
    <w:multiLevelType w:val="hybridMultilevel"/>
    <w:tmpl w:val="9A727FC2"/>
    <w:lvl w:ilvl="0" w:tplc="BD805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C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04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8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2B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65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20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E1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03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0C6830"/>
    <w:multiLevelType w:val="hybridMultilevel"/>
    <w:tmpl w:val="73E0B53C"/>
    <w:lvl w:ilvl="0" w:tplc="2E586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26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480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4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C7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BCF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46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46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8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353F2A"/>
    <w:multiLevelType w:val="hybridMultilevel"/>
    <w:tmpl w:val="F41A4E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88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68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BAB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109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A4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5EF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EF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EE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99F1379"/>
    <w:multiLevelType w:val="hybridMultilevel"/>
    <w:tmpl w:val="7AA69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1120F2"/>
    <w:multiLevelType w:val="multilevel"/>
    <w:tmpl w:val="1808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E3D1B"/>
    <w:multiLevelType w:val="hybridMultilevel"/>
    <w:tmpl w:val="CFF0C9FE"/>
    <w:lvl w:ilvl="0" w:tplc="A2F8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E2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CD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0C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CEC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322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E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20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6A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BD513C3"/>
    <w:multiLevelType w:val="hybridMultilevel"/>
    <w:tmpl w:val="A27611A2"/>
    <w:lvl w:ilvl="0" w:tplc="E640B1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A2F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01B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4BE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C19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EF1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47D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E6E7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5CB5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B14C7F"/>
    <w:multiLevelType w:val="multilevel"/>
    <w:tmpl w:val="F126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FB0B52"/>
    <w:multiLevelType w:val="hybridMultilevel"/>
    <w:tmpl w:val="ED86F234"/>
    <w:lvl w:ilvl="0" w:tplc="6C764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88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68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BAB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109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A4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5EF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EF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EE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D422E97"/>
    <w:multiLevelType w:val="hybridMultilevel"/>
    <w:tmpl w:val="365CCD9A"/>
    <w:lvl w:ilvl="0" w:tplc="2F94B2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2FE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818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AFB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2D4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C4A8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6C2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E0EE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872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7"/>
  </w:num>
  <w:num w:numId="10">
    <w:abstractNumId w:val="16"/>
  </w:num>
  <w:num w:numId="11">
    <w:abstractNumId w:val="9"/>
  </w:num>
  <w:num w:numId="12">
    <w:abstractNumId w:val="3"/>
  </w:num>
  <w:num w:numId="13">
    <w:abstractNumId w:val="1"/>
  </w:num>
  <w:num w:numId="14">
    <w:abstractNumId w:val="14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3D39"/>
    <w:rsid w:val="00092DB1"/>
    <w:rsid w:val="000D63EC"/>
    <w:rsid w:val="000E7D96"/>
    <w:rsid w:val="00125D04"/>
    <w:rsid w:val="00145264"/>
    <w:rsid w:val="001A18A1"/>
    <w:rsid w:val="002139C7"/>
    <w:rsid w:val="002E6DDF"/>
    <w:rsid w:val="003064A1"/>
    <w:rsid w:val="00451390"/>
    <w:rsid w:val="004E7144"/>
    <w:rsid w:val="00507BF1"/>
    <w:rsid w:val="00512633"/>
    <w:rsid w:val="005C7B28"/>
    <w:rsid w:val="00615E1B"/>
    <w:rsid w:val="00666E18"/>
    <w:rsid w:val="006E6F7E"/>
    <w:rsid w:val="0075719E"/>
    <w:rsid w:val="00767CA3"/>
    <w:rsid w:val="008C2B02"/>
    <w:rsid w:val="008C4643"/>
    <w:rsid w:val="008F49D1"/>
    <w:rsid w:val="009B7033"/>
    <w:rsid w:val="009E358A"/>
    <w:rsid w:val="00A14BEF"/>
    <w:rsid w:val="00AA6ED7"/>
    <w:rsid w:val="00AC1B88"/>
    <w:rsid w:val="00AC6370"/>
    <w:rsid w:val="00B54EC5"/>
    <w:rsid w:val="00BC31B0"/>
    <w:rsid w:val="00BE5600"/>
    <w:rsid w:val="00BE7B1D"/>
    <w:rsid w:val="00BF3D39"/>
    <w:rsid w:val="00C047B6"/>
    <w:rsid w:val="00C15CEB"/>
    <w:rsid w:val="00C236AF"/>
    <w:rsid w:val="00C46820"/>
    <w:rsid w:val="00C5589A"/>
    <w:rsid w:val="00C84880"/>
    <w:rsid w:val="00D0648A"/>
    <w:rsid w:val="00D17D6D"/>
    <w:rsid w:val="00D47720"/>
    <w:rsid w:val="00D9197A"/>
    <w:rsid w:val="00DB256C"/>
    <w:rsid w:val="00DC4B2B"/>
    <w:rsid w:val="00E7158C"/>
    <w:rsid w:val="00E734AD"/>
    <w:rsid w:val="00E8665A"/>
    <w:rsid w:val="00EB4A78"/>
    <w:rsid w:val="00ED6533"/>
    <w:rsid w:val="00EF15DA"/>
    <w:rsid w:val="00F053FC"/>
    <w:rsid w:val="00F36915"/>
    <w:rsid w:val="00FB2F24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3D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3D39"/>
  </w:style>
  <w:style w:type="paragraph" w:styleId="a5">
    <w:name w:val="List Paragraph"/>
    <w:basedOn w:val="a"/>
    <w:uiPriority w:val="34"/>
    <w:qFormat/>
    <w:rsid w:val="006E6F7E"/>
    <w:pPr>
      <w:ind w:left="720"/>
      <w:contextualSpacing/>
    </w:pPr>
  </w:style>
  <w:style w:type="character" w:customStyle="1" w:styleId="FontStyle12">
    <w:name w:val="Font Style12"/>
    <w:basedOn w:val="a0"/>
    <w:rsid w:val="008C4643"/>
    <w:rPr>
      <w:rFonts w:ascii="Bookman Old Style" w:hAnsi="Bookman Old Style" w:cs="Bookman Old Style"/>
      <w:i/>
      <w:iCs/>
      <w:spacing w:val="10"/>
      <w:sz w:val="16"/>
      <w:szCs w:val="16"/>
    </w:rPr>
  </w:style>
  <w:style w:type="paragraph" w:customStyle="1" w:styleId="Style2">
    <w:name w:val="Style2"/>
    <w:basedOn w:val="a"/>
    <w:rsid w:val="008C464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8C4643"/>
    <w:pPr>
      <w:widowControl w:val="0"/>
      <w:autoSpaceDE w:val="0"/>
      <w:autoSpaceDN w:val="0"/>
      <w:adjustRightInd w:val="0"/>
      <w:spacing w:after="0" w:line="274" w:lineRule="exact"/>
      <w:ind w:hanging="259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Знак"/>
    <w:basedOn w:val="a"/>
    <w:rsid w:val="008C46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link w:val="a8"/>
    <w:uiPriority w:val="1"/>
    <w:qFormat/>
    <w:rsid w:val="008C4643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8C4643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C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6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5C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Strong"/>
    <w:basedOn w:val="a0"/>
    <w:qFormat/>
    <w:rsid w:val="00ED65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904">
          <w:marLeft w:val="1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299">
          <w:marLeft w:val="1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18">
          <w:marLeft w:val="1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6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50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7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2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2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6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4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4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246">
          <w:marLeft w:val="2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75">
          <w:marLeft w:val="2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070">
          <w:marLeft w:val="2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570">
          <w:marLeft w:val="2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502">
          <w:marLeft w:val="2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79">
          <w:marLeft w:val="2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881">
          <w:marLeft w:val="2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640">
          <w:marLeft w:val="2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04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411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729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0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23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054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105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23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603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87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65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50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79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3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7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6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1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6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4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oso.ru/?page_id=1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Нормативно – правовые документы коррекционно-педагогического сопровождения детей с ОВЗ</vt:lpstr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 – правовые документы коррекционно-педагогического сопровождения детей с ОВЗ</dc:title>
  <dc:subject>Отрадненский образовательный округ</dc:subject>
  <dc:creator>Ольга</dc:creator>
  <cp:keywords/>
  <dc:description/>
  <cp:lastModifiedBy>User</cp:lastModifiedBy>
  <cp:revision>17</cp:revision>
  <cp:lastPrinted>2017-02-03T10:41:00Z</cp:lastPrinted>
  <dcterms:created xsi:type="dcterms:W3CDTF">2013-04-28T14:40:00Z</dcterms:created>
  <dcterms:modified xsi:type="dcterms:W3CDTF">2019-04-18T10:57:00Z</dcterms:modified>
</cp:coreProperties>
</file>